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UNCLASSIFIED</w:t>
      </w:r>
    </w:p>
    <w:p>
      <w:pPr>
        <w:pStyle w:val="Title"/>
      </w:pPr>
      <w:r>
        <w:t>Cyber Watch</w:t>
      </w:r>
    </w:p>
    <w:p>
      <w:r>
        <w:t>2026-W38 · Makani Lab · Operations · Force Protection · Professionals</w:t>
      </w:r>
    </w:p>
    <w:p>
      <w:r>
        <w:rPr>
          <w:b/>
        </w:rPr>
        <w:t xml:space="preserve">BLUF — </w:t>
      </w:r>
      <w:r>
        <w:t>A five-nation advisory tied the WaterPlum fake-recruiter campaign to the DPRK 313 General Bureau: 30,000+ devices in 100+ countries, $10.71M stolen. CISA added Cisco Secure Email Gateway CVE-2026-76461 to KEV on disclosure day. AAFES is investigating suspicious messages pushed to military customers through its own channels.</w:t>
      </w:r>
    </w:p>
    <w:p>
      <w:pPr>
        <w:pStyle w:val="Heading1"/>
      </w:pPr>
      <w:r>
        <w:t>Threat actor spotlight: WaterPlum</w:t>
      </w:r>
    </w:p>
    <w:p>
      <w:r>
        <w:t>Attribution: DPRK (313 General Bureau, Munitions Industry Department). Also known as: Contagious Interview, DeceptiveDevelopment, Famous Chollima (overlap), CL-STA-0240.</w:t>
      </w:r>
    </w:p>
    <w:p>
      <w:r>
        <w:t>An 18 Sep FBI/DC3 advisory with Japan, Australia, and Germany named WaterPlum a DPRK state campaign: 30,000+ devices, $10.71M stolen, and Japan's first laptop farm dismantled.</w:t>
      </w:r>
    </w:p>
    <w:p>
      <w:r>
        <w:rPr>
          <w:b/>
        </w:rPr>
        <w:t>Notable TTPs:</w:t>
      </w:r>
    </w:p>
    <w:p>
      <w:pPr>
        <w:pStyle w:val="ListBullet"/>
      </w:pPr>
      <w:r>
        <w:t>Fake AI/crypto recruiters targeting developers</w:t>
      </w:r>
    </w:p>
    <w:p>
      <w:pPr>
        <w:pStyle w:val="ListBullet"/>
      </w:pPr>
      <w:r>
        <w:t>Weaponized GitHub 'coding assignment' repos</w:t>
      </w:r>
    </w:p>
    <w:p>
      <w:pPr>
        <w:pStyle w:val="ListBullet"/>
      </w:pPr>
      <w:r>
        <w:t>RATs and stealers for credentials and wallets</w:t>
      </w:r>
    </w:p>
    <w:p>
      <w:pPr>
        <w:pStyle w:val="ListBullet"/>
      </w:pPr>
      <w:r>
        <w:t>Stolen ID documents reused by DPRK IT workers</w:t>
      </w:r>
    </w:p>
    <w:p>
      <w:pPr>
        <w:pStyle w:val="ListBullet"/>
      </w:pPr>
      <w:r>
        <w:t>Infrastructure shared with the IT worker scheme</w:t>
      </w:r>
    </w:p>
    <w:p>
      <w:r>
        <w:rPr>
          <w:b/>
        </w:rPr>
        <w:t>Recent activity:</w:t>
      </w:r>
    </w:p>
    <w:p>
      <w:pPr>
        <w:pStyle w:val="ListBullet"/>
      </w:pPr>
      <w:r>
        <w:t>Joint advisory from the FBI, DOD Cyber Crime Center, and agencies in Japan, Australia, and Germany, 18 Sep 2026 (reported by CyberScoop and The Register)</w:t>
      </w:r>
    </w:p>
    <w:p>
      <w:pPr>
        <w:pStyle w:val="ListBullet"/>
      </w:pPr>
      <w:r>
        <w:t>SentinelLabs, 18 Sep 2026: TraderTraitor macOS backdoors FLATROOF and ROOFDECK found on an IT services victim with no cryptocurrency ties, delivered through fake GitHub interview repositories</w:t>
      </w:r>
    </w:p>
    <w:p>
      <w:pPr>
        <w:pStyle w:val="ListBullet"/>
      </w:pPr>
      <w:r>
        <w:t>OpenSourceMalware, 18 Sep 2026: 13 npm packages delivering the WeaselBiscuit stealer, overlapping with the Contagious Interview strains BeaverTail and InvisibleFerret</w:t>
      </w:r>
    </w:p>
    <w:p>
      <w:pPr>
        <w:pStyle w:val="ListBullet"/>
      </w:pPr>
      <w:r>
        <w:t>Multilateral Sanctions Monitoring Team report on DPRK nationals employed worldwide, prompting responses from Vietnam, Laos, Pakistan, and Argentina (The Record, 18 Sep 2026)</w:t>
      </w:r>
    </w:p>
    <w:p>
      <w:r>
        <w:rPr>
          <w:b/>
        </w:rPr>
        <w:t>Countermeasures:</w:t>
      </w:r>
    </w:p>
    <w:p>
      <w:pPr>
        <w:pStyle w:val="ListBullet"/>
      </w:pPr>
      <w:r>
        <w:t>Run interview code only in a disposable VM</w:t>
      </w:r>
    </w:p>
    <w:p>
      <w:pPr>
        <w:pStyle w:val="ListBullet"/>
      </w:pPr>
      <w:r>
        <w:t>Assume credential theft; rotate and enforce MFA</w:t>
      </w:r>
    </w:p>
    <w:p>
      <w:pPr>
        <w:pStyle w:val="ListBullet"/>
      </w:pPr>
      <w:r>
        <w:t>Alert on egress to non-standard package registries</w:t>
      </w:r>
    </w:p>
    <w:p>
      <w:pPr>
        <w:pStyle w:val="ListBullet"/>
      </w:pPr>
      <w:r>
        <w:t>Red flags: no in-person meeting, camera failures</w:t>
      </w:r>
    </w:p>
    <w:p>
      <w:pPr>
        <w:pStyle w:val="ListBullet"/>
      </w:pPr>
      <w:r>
        <w:t>Full forensics after a suspected DPRK IT hire</w:t>
      </w:r>
    </w:p>
    <w:tbl>
      <w:tblPr>
        <w:tblStyle w:val="LightGrid-Accent1"/>
        <w:tblW w:type="auto" w:w="0"/>
        <w:tblLook w:firstColumn="1" w:firstRow="1" w:lastColumn="0" w:lastRow="0" w:noHBand="0" w:noVBand="1" w:val="04A0"/>
      </w:tblPr>
      <w:tblGrid>
        <w:gridCol w:w="3467"/>
        <w:gridCol w:w="3467"/>
        <w:gridCol w:w="3467"/>
      </w:tblGrid>
      <w:tr>
        <w:tc>
          <w:tcPr>
            <w:tcW w:type="dxa" w:w="3467"/>
          </w:tcPr>
          <w:p>
            <w:r>
              <w:t>Last 7d by lane: Operations 147, Force Protection 44, Space &amp; Cyber Professionals 34</w:t>
            </w:r>
          </w:p>
        </w:tc>
        <w:tc>
          <w:tcPr>
            <w:tcW w:type="dxa" w:w="3467"/>
          </w:tcPr>
          <w:p>
            <w:r>
              <w:t>Rising: ransomware (119, +115.3), AI (44, +30.3), Qilin (19, +18.1), Cisco (17, +13.7), energy (16, +12.7)</w:t>
            </w:r>
          </w:p>
        </w:tc>
        <w:tc>
          <w:tcPr>
            <w:tcW w:type="dxa" w:w="3467"/>
          </w:tcPr>
          <w:p>
            <w:r>
              <w:t>Known Exploited Vulnerabilities (KEV) added 6; leak-site victims 111 (42 PACOM AOR)</w:t>
            </w:r>
          </w:p>
        </w:tc>
      </w:tr>
    </w:tbl>
    <w:p>
      <w:pPr>
        <w:pStyle w:val="Heading1"/>
      </w:pPr>
      <w:r>
        <w:t>Operations</w:t>
      </w:r>
    </w:p>
    <w:p>
      <w:pPr>
        <w:pStyle w:val="ListBullet"/>
      </w:pPr>
      <w:r>
        <w:rPr>
          <w:b/>
        </w:rPr>
        <w:t xml:space="preserve">International security agencies warn about North Korean hackers exploiting job seekers to steal crypto, data. </w:t>
      </w:r>
      <w:r>
        <w:t>A five-nation advisory attributed WaterPlum (Contagious Interview) to the DPRK 313 General Bureau.</w:t>
      </w:r>
      <w:r>
        <w:rPr>
          <w:b/>
        </w:rPr>
        <w:t xml:space="preserve"> So what: </w:t>
      </w:r>
      <w:r>
        <w:t>30,000+ devices in 100+ countries and $10.71M from 7,000+ wallets; the lure also harvests credentials and IDs.</w:t>
      </w:r>
      <w:r>
        <w:rPr>
          <w:b/>
        </w:rPr>
        <w:t xml:space="preserve"> Consider: </w:t>
      </w:r>
      <w:r>
        <w:t>Consider warning technical staff and job-hunting families never to run interview code.</w:t>
      </w:r>
      <w:r>
        <w:rPr>
          <w:color w:val="777777"/>
          <w:sz w:val="16"/>
        </w:rPr>
        <w:t xml:space="preserve"> [CyberScoop, 2026-09-18]</w:t>
      </w:r>
    </w:p>
    <w:p>
      <w:pPr>
        <w:pStyle w:val="ListBullet"/>
      </w:pPr>
      <w:r>
        <w:rPr>
          <w:b/>
        </w:rPr>
        <w:t xml:space="preserve">KEV: CVE-2026-76461 — Cisco Secure Email Gateway. </w:t>
      </w:r>
      <w:r>
        <w:t>CISA added Cisco Secure Email Gateway CVE-2026-76461 (CVSS 9.8) to KEV the day Cisco disclosed it.</w:t>
      </w:r>
      <w:r>
        <w:rPr>
          <w:b/>
        </w:rPr>
        <w:t xml:space="preserve"> So what: </w:t>
      </w:r>
      <w:r>
        <w:t>Per Rapid7, a crafted email gives root command execution pre-authentication on an internet-facing gateway.</w:t>
      </w:r>
      <w:r>
        <w:rPr>
          <w:b/>
        </w:rPr>
        <w:t xml:space="preserve"> Consider: </w:t>
      </w:r>
      <w:r>
        <w:t>Recommend confirming with the S6 that Secure Email Gateway and ISE are patched.</w:t>
      </w:r>
      <w:r>
        <w:rPr>
          <w:color w:val="777777"/>
          <w:sz w:val="16"/>
        </w:rPr>
        <w:t xml:space="preserve"> [CISA Known Exploited Vulnerabilities, 2026-09-13]</w:t>
      </w:r>
    </w:p>
    <w:p>
      <w:pPr>
        <w:pStyle w:val="Heading1"/>
      </w:pPr>
      <w:r>
        <w:t>Force Protection</w:t>
      </w:r>
    </w:p>
    <w:p>
      <w:pPr>
        <w:pStyle w:val="ListBullet"/>
      </w:pPr>
      <w:r>
        <w:rPr>
          <w:b/>
        </w:rPr>
        <w:t xml:space="preserve">AAFES investigating ‘suspicious’ messages sent to military customers through email and store’s official app. </w:t>
      </w:r>
      <w:r>
        <w:t>AAFES is investigating suspicious messages sent to military customers via its official email and the My Exchange app, including a fake 'AAFES Security Team' wish-list link. It has not said whether a breach occurred.</w:t>
      </w:r>
      <w:r>
        <w:rPr>
          <w:b/>
        </w:rPr>
        <w:t xml:space="preserve"> So what: </w:t>
      </w:r>
      <w:r>
        <w:t>It came through a channel Guardians and families are trained to trust; AAFES serves ~30M shoppers.</w:t>
      </w:r>
      <w:r>
        <w:rPr>
          <w:b/>
        </w:rPr>
        <w:t xml:space="preserve"> Consider: </w:t>
      </w:r>
      <w:r>
        <w:t>Recommend telling families to delete the message and verify by calling AAFES support.</w:t>
      </w:r>
      <w:r>
        <w:rPr>
          <w:color w:val="777777"/>
          <w:sz w:val="16"/>
        </w:rPr>
        <w:t xml:space="preserve"> [DefenseScoop, 2026-09-18]</w:t>
      </w:r>
    </w:p>
    <w:p>
      <w:pPr>
        <w:pStyle w:val="ListBullet"/>
      </w:pPr>
      <w:r>
        <w:rPr>
          <w:b/>
        </w:rPr>
        <w:t xml:space="preserve">FBI: Fake cop and government impersonation scams cost victims $1.6B. </w:t>
      </w:r>
      <w:r>
        <w:t>FBI IC3 reports law-enforcement and government impersonation scams have cost victims over $1.6B across ~61,000 complaints since January 2025, averaging more than $26,000 each.</w:t>
      </w:r>
      <w:r>
        <w:rPr>
          <w:b/>
        </w:rPr>
        <w:t xml:space="preserve"> So what: </w:t>
      </w:r>
      <w:r>
        <w:t>Rank, unit, and duty status are easy to research, and a fake police caller carries extra weight.</w:t>
      </w:r>
      <w:r>
        <w:rPr>
          <w:b/>
        </w:rPr>
        <w:t xml:space="preserve"> Consider: </w:t>
      </w:r>
      <w:r>
        <w:t>Be aware no agency or court demands payment by phone, gift card, wire, or crypto.</w:t>
      </w:r>
      <w:r>
        <w:rPr>
          <w:color w:val="777777"/>
          <w:sz w:val="16"/>
        </w:rPr>
        <w:t xml:space="preserve"> [The Register — security, 2026-09-18]</w:t>
      </w:r>
    </w:p>
    <w:p>
      <w:pPr>
        <w:pStyle w:val="ListBullet"/>
      </w:pPr>
      <w:r>
        <w:rPr>
          <w:b/>
        </w:rPr>
        <w:t xml:space="preserve">Google Pixel phones pwned in zero-click attacks. </w:t>
      </w:r>
      <w:r>
        <w:t>Google disclosed CVE-2026-58704, an improper authorization flaw in Pixel cellular modems exploitable with no user interaction, and warned of limited targeted exploitation. CISA added it to KEV the next day.</w:t>
      </w:r>
      <w:r>
        <w:rPr>
          <w:b/>
        </w:rPr>
        <w:t xml:space="preserve"> So what: </w:t>
      </w:r>
      <w:r>
        <w:t>A personal-device risk needing no user mistake; targeted spyware follows people, not networks.</w:t>
      </w:r>
      <w:r>
        <w:rPr>
          <w:b/>
        </w:rPr>
        <w:t xml:space="preserve"> Consider: </w:t>
      </w:r>
      <w:r>
        <w:t>Recommend Pixel users apply the September update; careful browsing does not mitigate zero-click.</w:t>
      </w:r>
      <w:r>
        <w:rPr>
          <w:color w:val="777777"/>
          <w:sz w:val="16"/>
        </w:rPr>
        <w:t xml:space="preserve"> [The Register — security, 2026-09-16]</w:t>
      </w:r>
    </w:p>
    <w:p>
      <w:pPr>
        <w:pStyle w:val="Heading1"/>
      </w:pPr>
      <w:r>
        <w:t>Space &amp; Cyber Professionals</w:t>
      </w:r>
    </w:p>
    <w:p>
      <w:pPr>
        <w:pStyle w:val="ListBullet"/>
      </w:pPr>
      <w:r>
        <w:rPr>
          <w:b/>
        </w:rPr>
        <w:t xml:space="preserve">SecAF announces on-orbit space control weapons. </w:t>
      </w:r>
      <w:r>
        <w:t>Secretary of the Air Force Troy Meink announced on-orbit space control weapons at the 2026 Air, Space and Cyber Conference, saying both services must defeat AI-enabled threats inside a slower budget process.</w:t>
      </w:r>
      <w:r>
        <w:rPr>
          <w:b/>
        </w:rPr>
        <w:t xml:space="preserve"> So what: </w:t>
      </w:r>
      <w:r>
        <w:t>An on-orbit space control mission raises the value of SPACEPAC ground stations as targets.</w:t>
      </w:r>
      <w:r>
        <w:rPr>
          <w:b/>
        </w:rPr>
        <w:t xml:space="preserve"> Consider: </w:t>
      </w:r>
      <w:r>
        <w:t>Recommend reviewing how S36 priorities map to the supporting ground segment.</w:t>
      </w:r>
      <w:r>
        <w:rPr>
          <w:color w:val="777777"/>
          <w:sz w:val="16"/>
        </w:rPr>
        <w:t xml:space="preserve"> [U.S. Space Force, 2026-09-15]</w:t>
      </w:r>
    </w:p>
    <w:p>
      <w:pPr>
        <w:pStyle w:val="ListBullet"/>
      </w:pPr>
      <w:r>
        <w:rPr>
          <w:b/>
        </w:rPr>
        <w:t xml:space="preserve">Joint Chiefs chairman says U.S. forces must prepare to be ‘hunted’ by autonomous systems. </w:t>
      </w:r>
      <w:r>
        <w:t>Chairman of the Joint Chiefs Gen. Dan Caine said U.S. forces must assume they will be 'hunted by autonomous systems, jammed across the spectrum, and tracked in real time,' citing Ukrainian FPV drones using AI vision.</w:t>
      </w:r>
      <w:r>
        <w:rPr>
          <w:b/>
        </w:rPr>
        <w:t xml:space="preserve"> So what: </w:t>
      </w:r>
      <w:r>
        <w:t>Autonomy that survives GPS denial shifts the burden onto space-based PNT and comms resilience.</w:t>
      </w:r>
      <w:r>
        <w:rPr>
          <w:b/>
        </w:rPr>
        <w:t xml:space="preserve"> Consider: </w:t>
      </w:r>
      <w:r>
        <w:t>Recommend reviewing how resilience planning handles PNT-degraded threats.</w:t>
      </w:r>
      <w:r>
        <w:rPr>
          <w:color w:val="777777"/>
          <w:sz w:val="16"/>
        </w:rPr>
        <w:t xml:space="preserve"> [DefenseScoop, 2026-09-16]</w:t>
      </w:r>
    </w:p>
    <w:p>
      <w:pPr>
        <w:pStyle w:val="Heading1"/>
      </w:pPr>
      <w:r>
        <w:t>Watch list</w:t>
      </w:r>
    </w:p>
    <w:p>
      <w:pPr>
        <w:pStyle w:val="ListBullet"/>
      </w:pPr>
      <w:r>
        <w:t>KEV due: Linux kernel 21 Sep, Windows 22 Sep, V8 23 Sep.</w:t>
      </w:r>
    </w:p>
    <w:p>
      <w:pPr>
        <w:pStyle w:val="ListBullet"/>
      </w:pPr>
      <w:r>
        <w:t>JFrog Artifactory KEV entries due 25 Sep.</w:t>
      </w:r>
    </w:p>
    <w:p>
      <w:pPr>
        <w:pStyle w:val="ListBullet"/>
      </w:pPr>
      <w:r>
        <w:t>Whether AAFES confirms a breach at the Exchange.</w:t>
      </w:r>
    </w:p>
    <w:p>
      <w:pPr>
        <w:pStyle w:val="Heading1"/>
      </w:pPr>
      <w:r>
        <w:t>Recommendations (for awareness)</w:t>
      </w:r>
    </w:p>
    <w:p>
      <w:pPr>
        <w:pStyle w:val="ListBullet"/>
      </w:pPr>
      <w:r>
        <w:t>Confirm Cisco Secure Email Gateway and ISE are patched.</w:t>
      </w:r>
    </w:p>
    <w:p>
      <w:pPr>
        <w:pStyle w:val="ListBullet"/>
      </w:pPr>
      <w:r>
        <w:t>Push the AAFES warning to families: delete, verify by phone.</w:t>
      </w:r>
    </w:p>
    <w:p>
      <w:pPr>
        <w:pStyle w:val="ListBullet"/>
      </w:pPr>
      <w:r>
        <w:t>Pixel users: apply the September update (CVE-2026-58704).</w:t>
      </w:r>
    </w:p>
    <w:p>
      <w:pPr>
        <w:jc w:val="center"/>
      </w:pPr>
      <w:r>
        <w:t>UNCLASSIFIED · open-source reporting only</w:t>
      </w:r>
    </w:p>
    <w:sectPr w:rsidR="00FC693F" w:rsidRPr="0006063C" w:rsidSect="00034616">
      <w:pgSz w:w="12240" w:h="15840"/>
      <w:pgMar w:top="800" w:right="920" w:bottom="800" w:left="9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