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Cyber Watch</w:t>
      </w:r>
    </w:p>
    <w:p>
      <w:r>
        <w:t>2026-W41 · Makani Lab · Operations · Force Protection · Professionals</w:t>
      </w:r>
    </w:p>
    <w:p>
      <w:r>
        <w:rPr>
          <w:b/>
        </w:rPr>
        <w:t xml:space="preserve">BLUF — </w:t>
      </w:r>
      <w:r>
        <w:t>Rule-based issue — AI curation not yet run for this week.</w:t>
      </w:r>
    </w:p>
    <w:p>
      <w:pPr>
        <w:pStyle w:val="Heading1"/>
      </w:pPr>
      <w:r>
        <w:t>Threat actor spotlight: ShinyHunters</w:t>
      </w:r>
    </w:p>
    <w:p>
      <w:r>
        <w:t>Attribution: Criminal extortion group. Also known as: UNC6040.</w:t>
      </w:r>
    </w:p>
    <w:p>
      <w:r>
        <w:t>Data theft and extortion via cloud/SaaS and enterprise app exploitation (Salesforce, Oracle); leak threats against government and corporate victims</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lane: Operations 194, Force Protection 85, Space &amp; Cyber Professionals 47</w:t>
            </w:r>
          </w:p>
        </w:tc>
        <w:tc>
          <w:tcPr>
            <w:tcW w:type="dxa" w:w="3467"/>
          </w:tcPr>
          <w:p>
            <w:r>
              <w:t>Rising: ransomware (176, +52.7), AI (81, +23.8), China (41, +21.8), energy (30, +19), phishing (27, +14.5)</w:t>
            </w:r>
          </w:p>
        </w:tc>
        <w:tc>
          <w:tcPr>
            <w:tcW w:type="dxa" w:w="3467"/>
          </w:tcPr>
          <w:p>
            <w:r>
              <w:t>Known Exploited Vulnerabilities (KEV) added 4; leak-site victims 151 (66 PACOM AOR)</w:t>
            </w:r>
          </w:p>
        </w:tc>
      </w:tr>
    </w:tbl>
    <w:p>
      <w:pPr>
        <w:pStyle w:val="Heading1"/>
      </w:pPr>
      <w:r>
        <w:t>Operations</w:t>
      </w:r>
    </w:p>
    <w:p>
      <w:pPr>
        <w:pStyle w:val="ListBullet"/>
      </w:pPr>
      <w:r>
        <w:rPr>
          <w:b/>
        </w:rPr>
        <w:t xml:space="preserve">Risky Bulletin: Authorities dismantle KillSec group, arrest members across Europe. </w:t>
      </w:r>
      <w:r>
        <w:t>In other news: Ransomware attack could have crippled South Africa's air traffic operations; US sanctions Venezuelan ATM hackers; Chinese APT targets AI experts.</w:t>
      </w:r>
      <w:r>
        <w:rPr>
          <w:color w:val="777777"/>
          <w:sz w:val="16"/>
        </w:rPr>
        <w:t xml:space="preserve"> [Risky Business News, 2026-10-01]</w:t>
      </w:r>
    </w:p>
    <w:p>
      <w:pPr>
        <w:pStyle w:val="ListBullet"/>
      </w:pPr>
      <w:r>
        <w:rPr>
          <w:b/>
        </w:rPr>
        <w:t xml:space="preserve">Centrii warns nation-state access and renewable supply-chain risks raise energy sector financial exposure. </w:t>
      </w:r>
      <w:r>
        <w:t>New analysis from Centrii identified that cyber risk in the energy sector is increasingly becoming a financial and...</w:t>
      </w:r>
      <w:r>
        <w:rPr>
          <w:color w:val="777777"/>
          <w:sz w:val="16"/>
        </w:rPr>
        <w:t xml:space="preserve"> [Industrial Cyber, 2026-10-05]</w:t>
      </w:r>
    </w:p>
    <w:p>
      <w:pPr>
        <w:pStyle w:val="ListBullet"/>
      </w:pPr>
      <w:r>
        <w:rPr>
          <w:b/>
        </w:rPr>
        <w:t xml:space="preserve">Symantec reports Warlock ransomware group targets water, telecom, government organizations through SharePoint flaws. </w:t>
      </w:r>
      <w:r>
        <w:t>New data from Symantec observed that the China-nexus group behind Warlock ransomware, tracked as Longlegs or Storm-2603, has...</w:t>
      </w:r>
      <w:r>
        <w:rPr>
          <w:color w:val="777777"/>
          <w:sz w:val="16"/>
        </w:rPr>
        <w:t xml:space="preserve"> [Industrial Cyber, 2026-10-01]</w:t>
      </w:r>
    </w:p>
    <w:p>
      <w:pPr>
        <w:pStyle w:val="ListBullet"/>
      </w:pPr>
      <w:r>
        <w:rPr>
          <w:b/>
        </w:rPr>
        <w:t xml:space="preserve">Pentagon personnel breach — undetected for months — renews cyber standard scrutiny. </w:t>
      </w:r>
      <w:r>
        <w:t>Unauthorized users accessed sensitive records for roughly nine months before discovery, exposing another government personnel data fiasco as the FBI confronts its own breach incident.</w:t>
      </w:r>
      <w:r>
        <w:rPr>
          <w:color w:val="777777"/>
          <w:sz w:val="16"/>
        </w:rPr>
        <w:t xml:space="preserve"> [Nextgov/FCW — cybersecurity, 2026-10-05]</w:t>
      </w:r>
    </w:p>
    <w:p>
      <w:pPr>
        <w:pStyle w:val="ListBullet"/>
      </w:pPr>
      <w:r>
        <w:rPr>
          <w:b/>
        </w:rPr>
        <w:t xml:space="preserve">China-nexus UAT-11587 targets government and policy organizations across Asia with Antino backdoor. </w:t>
      </w:r>
      <w:r>
        <w:t>Cisco Talos uncovered a cluster of activity we track as UAT-11587 targeting government and policy organizations across Asia, including in Taiwan, India, the Philippines, and Cambodia, to deliver a previously undocumented backdoor referred to as “Antino” in developer artifacts.</w:t>
      </w:r>
      <w:r>
        <w:rPr>
          <w:color w:val="777777"/>
          <w:sz w:val="16"/>
        </w:rPr>
        <w:t xml:space="preserve"> [Cisco Talos, 2026-09-30]</w:t>
      </w:r>
    </w:p>
    <w:p>
      <w:pPr>
        <w:pStyle w:val="Heading1"/>
      </w:pPr>
      <w:r>
        <w:t>Force Protection</w:t>
      </w:r>
    </w:p>
    <w:p>
      <w:pPr>
        <w:pStyle w:val="ListBullet"/>
      </w:pPr>
      <w:r>
        <w:rPr>
          <w:b/>
        </w:rPr>
        <w:t xml:space="preserve">AI policy circles targeted in China-linked phishing operation. </w:t>
      </w:r>
      <w:r>
        <w:t>Cybersecurity firm Proofpoint said TA419 impersonated officials and AI industry figures in an effort to gain access to cloud accounts held by U.S. think tank, university and legal-sector experts.</w:t>
      </w:r>
      <w:r>
        <w:rPr>
          <w:color w:val="777777"/>
          <w:sz w:val="16"/>
        </w:rPr>
        <w:t xml:space="preserve"> [CyberScoop, 2026-10-01]</w:t>
      </w:r>
    </w:p>
    <w:p>
      <w:pPr>
        <w:pStyle w:val="ListBullet"/>
      </w:pPr>
      <w:r>
        <w:rPr>
          <w:b/>
        </w:rPr>
        <w:t xml:space="preserve">7th Air Force seeks new counter-drone capabilities for point defense modernization in South Korea. </w:t>
      </w:r>
      <w:r>
        <w:t>The RFI release comes amid growing concerns about North Korea’s drone arsenal.</w:t>
      </w:r>
      <w:r>
        <w:rPr>
          <w:color w:val="777777"/>
          <w:sz w:val="16"/>
        </w:rPr>
        <w:t xml:space="preserve"> [DefenseScoop, 2026-10-05]</w:t>
      </w:r>
    </w:p>
    <w:p>
      <w:pPr>
        <w:pStyle w:val="ListBullet"/>
      </w:pPr>
      <w:r>
        <w:rPr>
          <w:b/>
        </w:rPr>
        <w:t xml:space="preserve">China-linked hackers posed as former US officials, Anthropic employee to target AI experts. </w:t>
      </w:r>
      <w:r>
        <w:t>According to Proofpoint, China-aligned TA419 posed as a former OSTP official, a former State economist and an Anthropic employee, inviting AI policy experts to a fake advisory committee and then phishing their Microsoft logins.</w:t>
      </w:r>
      <w:r>
        <w:rPr>
          <w:b/>
        </w:rPr>
        <w:t xml:space="preserve"> So what: </w:t>
      </w:r>
      <w:r>
        <w:t>Staff who work with think tanks get the same invitations.</w:t>
      </w:r>
      <w:r>
        <w:rPr>
          <w:b/>
        </w:rPr>
        <w:t xml:space="preserve"> Consider: </w:t>
      </w:r>
      <w:r>
        <w:t>Be aware that known names can be spoofed; verify out of band.</w:t>
      </w:r>
      <w:r>
        <w:rPr>
          <w:color w:val="777777"/>
          <w:sz w:val="16"/>
        </w:rPr>
        <w:t xml:space="preserve"> [Nextgov/FCW — cybersecurity, 2026-09-30]</w:t>
      </w:r>
    </w:p>
    <w:p>
      <w:pPr>
        <w:pStyle w:val="ListBullet"/>
      </w:pPr>
      <w:r>
        <w:rPr>
          <w:b/>
        </w:rPr>
        <w:t xml:space="preserve">Suspected Chinese spies spoofed an Anthropic exec, ex-White House official in AI phishing. </w:t>
      </w:r>
      <w:r>
        <w:t>Your invite to a fake AI policy advisory committee has strings attached</w:t>
      </w:r>
      <w:r>
        <w:rPr>
          <w:color w:val="777777"/>
          <w:sz w:val="16"/>
        </w:rPr>
        <w:t xml:space="preserve"> [The Register — security, 2026-10-01]</w:t>
      </w:r>
    </w:p>
    <w:p>
      <w:pPr>
        <w:pStyle w:val="ListBullet"/>
      </w:pPr>
      <w:r>
        <w:rPr>
          <w:b/>
        </w:rPr>
        <w:t xml:space="preserve">China-Aligned TA419 Targets U.S. AI Policy Experts With Microsoft AitM Phishing. </w:t>
      </w:r>
      <w:r>
        <w:t>A new China-nexus cyber espionage group known as TA419 has been attributed to multiple credential phishing campaigns targeting artificial intelligence (AI) experts working for U.S. think tanks, universities, and legal sector organizations. The campaigns have impersonated prominent economists and AI policymakers, as well as a prominent Anthropic employee, to single out an AI policy expert at a</w:t>
      </w:r>
      <w:r>
        <w:rPr>
          <w:color w:val="777777"/>
          <w:sz w:val="16"/>
        </w:rPr>
        <w:t xml:space="preserve"> [The Hacker News, 2026-10-03]</w:t>
      </w:r>
    </w:p>
    <w:p>
      <w:pPr>
        <w:pStyle w:val="Heading1"/>
      </w:pPr>
      <w:r>
        <w:t>Space &amp; Cyber Professionals</w:t>
      </w:r>
    </w:p>
    <w:p>
      <w:pPr>
        <w:pStyle w:val="ListBullet"/>
      </w:pPr>
      <w:r>
        <w:rPr>
          <w:b/>
        </w:rPr>
        <w:t xml:space="preserve">National cyber director: Government-industry collaboration vital to managing AI risks, competition with nations. </w:t>
      </w:r>
      <w:r>
        <w:t>Sean Cairncross talked about regulations, China, pilot projects and more Thursday.</w:t>
      </w:r>
      <w:r>
        <w:rPr>
          <w:color w:val="777777"/>
          <w:sz w:val="16"/>
        </w:rPr>
        <w:t xml:space="preserve"> [CyberScoop, 2026-10-01]</w:t>
      </w:r>
    </w:p>
    <w:p>
      <w:pPr>
        <w:pStyle w:val="ListBullet"/>
      </w:pPr>
      <w:r>
        <w:rPr>
          <w:b/>
        </w:rPr>
        <w:t xml:space="preserve">Inside Maritime OT’s Isolation Problem: Tanker Cyber Incidents, an AI Test Breakout, and APT36’s USB Route to Air-Gapped Networks. </w:t>
      </w:r>
      <w:r>
        <w:t>In mid-September, the US Coast Guard and FBI confirmed they had boarded US-bound energy tankers after indications that...</w:t>
      </w:r>
      <w:r>
        <w:rPr>
          <w:color w:val="777777"/>
          <w:sz w:val="16"/>
        </w:rPr>
        <w:t xml:space="preserve"> [Industrial Cyber, 2026-10-04]</w:t>
      </w:r>
    </w:p>
    <w:p>
      <w:pPr>
        <w:pStyle w:val="ListBullet"/>
      </w:pPr>
      <w:r>
        <w:rPr>
          <w:b/>
        </w:rPr>
        <w:t xml:space="preserve">NIST outlines secure remote access strategies to strengthen water and wastewater OT cybersecurity. </w:t>
      </w:r>
      <w:r>
        <w:t>The National Institute of Standards and Technology (NIST) published practical guidance to help U.S. water and wastewater utilities...</w:t>
      </w:r>
      <w:r>
        <w:rPr>
          <w:color w:val="777777"/>
          <w:sz w:val="16"/>
        </w:rPr>
        <w:t xml:space="preserve"> [Industrial Cyber, 2026-10-04]</w:t>
      </w:r>
    </w:p>
    <w:p>
      <w:pPr>
        <w:pStyle w:val="ListBullet"/>
      </w:pPr>
      <w:r>
        <w:rPr>
          <w:b/>
        </w:rPr>
        <w:t xml:space="preserve">The Pentagon’s new cyber mastery incentive model promised a ‘new era.’ Troops are bracing for pay cuts.. </w:t>
      </w:r>
      <w:r>
        <w:t>Cyber Mastery Incentive Pay, part of CYBERCOM 2.0, launched 1 Oct. Documents reviewed by DefenseScoop show cuts of $100 to $1,000 a month in at least one branch.</w:t>
      </w:r>
      <w:r>
        <w:rPr>
          <w:b/>
        </w:rPr>
        <w:t xml:space="preserve"> So what: </w:t>
      </w:r>
      <w:r>
        <w:t>Pay changes bear on retaining cyber operators.</w:t>
      </w:r>
      <w:r>
        <w:rPr>
          <w:b/>
        </w:rPr>
        <w:t xml:space="preserve"> Consider: </w:t>
      </w:r>
      <w:r>
        <w:t>Recommend reviewing how C-MIP applies to USSF cyber billets.</w:t>
      </w:r>
      <w:r>
        <w:rPr>
          <w:color w:val="777777"/>
          <w:sz w:val="16"/>
        </w:rPr>
        <w:t xml:space="preserve"> [DefenseScoop, 2026-10-01]</w:t>
      </w:r>
    </w:p>
    <w:p>
      <w:pPr>
        <w:pStyle w:val="ListBullet"/>
      </w:pPr>
      <w:r>
        <w:rPr>
          <w:b/>
        </w:rPr>
        <w:t xml:space="preserve">Trump taps Miller to lead U.S. Space Command. </w:t>
      </w:r>
      <w:r>
        <w:t>The nomination comes about two weeks after Secretary of the Air Force Troy Meink announced that the U.S. military now has “on-orbit space control weapons."</w:t>
      </w:r>
      <w:r>
        <w:rPr>
          <w:color w:val="777777"/>
          <w:sz w:val="16"/>
        </w:rPr>
        <w:t xml:space="preserve"> [DefenseScoop, 2026-09-30]</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